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E6" w:rsidRPr="00FC0813" w:rsidRDefault="009F749C" w:rsidP="009F749C">
      <w:pPr>
        <w:jc w:val="center"/>
        <w:rPr>
          <w:b/>
        </w:rPr>
      </w:pPr>
      <w:r w:rsidRPr="00FC0813">
        <w:rPr>
          <w:b/>
        </w:rPr>
        <w:t>On the Rationality of Soul</w:t>
      </w:r>
      <w:r w:rsidR="00472FF2">
        <w:rPr>
          <w:b/>
        </w:rPr>
        <w:t xml:space="preserve"> in Plato and Aristotle</w:t>
      </w:r>
    </w:p>
    <w:p w:rsidR="00CB4780" w:rsidRDefault="009168E9" w:rsidP="009F749C">
      <w:r>
        <w:t>Nouns</w:t>
      </w:r>
      <w:r w:rsidR="004335A3">
        <w:t xml:space="preserve"> for desire: </w:t>
      </w:r>
      <w:proofErr w:type="spellStart"/>
      <w:r w:rsidR="00CB4780" w:rsidRPr="00711A18">
        <w:rPr>
          <w:i/>
        </w:rPr>
        <w:t>orexis</w:t>
      </w:r>
      <w:proofErr w:type="spellEnd"/>
      <w:r w:rsidR="00CB4780">
        <w:t xml:space="preserve"> (</w:t>
      </w:r>
      <w:r w:rsidR="00A22449">
        <w:t xml:space="preserve">‘appetite’; </w:t>
      </w:r>
      <w:r w:rsidR="00CB4780">
        <w:t>stretching out toward; generic term for desire in Aristotle)</w:t>
      </w:r>
    </w:p>
    <w:p w:rsidR="00A719A1" w:rsidRDefault="004335A3" w:rsidP="00A719A1">
      <w:pPr>
        <w:ind w:left="1718"/>
      </w:pPr>
      <w:proofErr w:type="spellStart"/>
      <w:r w:rsidRPr="00711A18">
        <w:rPr>
          <w:i/>
        </w:rPr>
        <w:t>epithumia</w:t>
      </w:r>
      <w:proofErr w:type="spellEnd"/>
      <w:r w:rsidR="00711A18">
        <w:t xml:space="preserve"> (</w:t>
      </w:r>
      <w:r w:rsidR="00CB4780">
        <w:t>‘</w:t>
      </w:r>
      <w:r w:rsidR="00711A18">
        <w:t>appetite,</w:t>
      </w:r>
      <w:r w:rsidR="00CB4780">
        <w:t>’</w:t>
      </w:r>
      <w:r w:rsidR="00711A18">
        <w:t xml:space="preserve"> </w:t>
      </w:r>
      <w:r w:rsidR="00CB4780">
        <w:t>‘</w:t>
      </w:r>
      <w:r w:rsidR="00711A18">
        <w:t>longing</w:t>
      </w:r>
      <w:r w:rsidR="00CB4780">
        <w:t>’</w:t>
      </w:r>
      <w:r w:rsidR="009F2642">
        <w:t xml:space="preserve">; having </w:t>
      </w:r>
      <w:proofErr w:type="spellStart"/>
      <w:r w:rsidR="009F2642" w:rsidRPr="009F2642">
        <w:rPr>
          <w:i/>
        </w:rPr>
        <w:t>thumos</w:t>
      </w:r>
      <w:proofErr w:type="spellEnd"/>
      <w:r w:rsidR="009F2642">
        <w:t xml:space="preserve"> toward</w:t>
      </w:r>
      <w:proofErr w:type="gramStart"/>
      <w:r w:rsidR="00CB4780">
        <w:t>… ;</w:t>
      </w:r>
      <w:proofErr w:type="gramEnd"/>
      <w:r w:rsidR="00CB4780">
        <w:t xml:space="preserve"> pleasure-based</w:t>
      </w:r>
      <w:r w:rsidR="00A719A1">
        <w:t xml:space="preserve">; </w:t>
      </w:r>
    </w:p>
    <w:p w:rsidR="009F2642" w:rsidRDefault="00A719A1" w:rsidP="00A719A1">
      <w:pPr>
        <w:ind w:left="1718" w:firstLine="442"/>
      </w:pPr>
      <w:r>
        <w:t>generic term for desire in Plato</w:t>
      </w:r>
      <w:r w:rsidR="00711A18">
        <w:t>)</w:t>
      </w:r>
    </w:p>
    <w:p w:rsidR="009F2642" w:rsidRDefault="009F2642" w:rsidP="00CB4780">
      <w:pPr>
        <w:ind w:left="1440"/>
      </w:pPr>
      <w:r>
        <w:t xml:space="preserve">     </w:t>
      </w:r>
      <w:proofErr w:type="spellStart"/>
      <w:r w:rsidRPr="009F2642">
        <w:rPr>
          <w:i/>
        </w:rPr>
        <w:t>boulēsis</w:t>
      </w:r>
      <w:proofErr w:type="spellEnd"/>
      <w:r>
        <w:t xml:space="preserve"> (</w:t>
      </w:r>
      <w:r w:rsidR="00CB4780">
        <w:t>‘wish’; oriented by the [apparent] good</w:t>
      </w:r>
      <w:r>
        <w:t>)</w:t>
      </w:r>
    </w:p>
    <w:p w:rsidR="00CB4780" w:rsidRPr="009F2642" w:rsidRDefault="00CB4780" w:rsidP="009F2642">
      <w:r>
        <w:tab/>
      </w:r>
      <w:r>
        <w:tab/>
        <w:t xml:space="preserve">     </w:t>
      </w:r>
      <w:proofErr w:type="spellStart"/>
      <w:r w:rsidRPr="00CB4780">
        <w:rPr>
          <w:i/>
        </w:rPr>
        <w:t>thumos</w:t>
      </w:r>
      <w:proofErr w:type="spellEnd"/>
      <w:r>
        <w:t xml:space="preserve"> (‘spiritedness’; retaliatory or honor-based) – diff. in Plato and Aristotle</w:t>
      </w:r>
    </w:p>
    <w:p w:rsidR="007E77B5" w:rsidRDefault="007E77B5" w:rsidP="009F749C">
      <w:r>
        <w:tab/>
      </w:r>
      <w:r>
        <w:tab/>
        <w:t xml:space="preserve">     </w:t>
      </w:r>
      <w:proofErr w:type="spellStart"/>
      <w:r w:rsidRPr="007E77B5">
        <w:rPr>
          <w:i/>
        </w:rPr>
        <w:t>pothos</w:t>
      </w:r>
      <w:proofErr w:type="spellEnd"/>
      <w:r>
        <w:t xml:space="preserve"> (‘longing</w:t>
      </w:r>
      <w:r w:rsidR="00144EFD">
        <w:t>,</w:t>
      </w:r>
      <w:r>
        <w:t>’ ‘yearning’) – mostly in Plato</w:t>
      </w:r>
    </w:p>
    <w:p w:rsidR="009F749C" w:rsidRDefault="00CB4780" w:rsidP="009F749C">
      <w:r>
        <w:tab/>
      </w:r>
      <w:r>
        <w:tab/>
        <w:t xml:space="preserve">     </w:t>
      </w:r>
      <w:proofErr w:type="spellStart"/>
      <w:r w:rsidRPr="00CB4780">
        <w:rPr>
          <w:i/>
        </w:rPr>
        <w:t>penia</w:t>
      </w:r>
      <w:proofErr w:type="spellEnd"/>
      <w:r w:rsidR="00144EFD">
        <w:t xml:space="preserve"> (‘want,’ ‘lack,’</w:t>
      </w:r>
      <w:r>
        <w:t xml:space="preserve"> ‘poverty’) – mostly in Plato</w:t>
      </w:r>
    </w:p>
    <w:p w:rsidR="00CB4780" w:rsidRPr="00CB4780" w:rsidRDefault="00CB4780" w:rsidP="004B03F0">
      <w:r>
        <w:tab/>
      </w:r>
      <w:r>
        <w:tab/>
        <w:t xml:space="preserve">     </w:t>
      </w:r>
      <w:r w:rsidRPr="00CB4780">
        <w:rPr>
          <w:i/>
        </w:rPr>
        <w:t>pro</w:t>
      </w:r>
      <w:r w:rsidR="00B94E8E">
        <w:rPr>
          <w:i/>
        </w:rPr>
        <w:t>(h)</w:t>
      </w:r>
      <w:proofErr w:type="spellStart"/>
      <w:r w:rsidRPr="00CB4780">
        <w:rPr>
          <w:i/>
        </w:rPr>
        <w:t>airesis</w:t>
      </w:r>
      <w:proofErr w:type="spellEnd"/>
      <w:r>
        <w:t xml:space="preserve"> (‘choice’; deliberated desire, infused with thought) –</w:t>
      </w:r>
      <w:r w:rsidR="004B03F0">
        <w:t xml:space="preserve"> </w:t>
      </w:r>
      <w:r>
        <w:t>Aristotle</w:t>
      </w:r>
    </w:p>
    <w:p w:rsidR="00144EFD" w:rsidRDefault="004B03F0" w:rsidP="004B03F0">
      <w:pPr>
        <w:ind w:left="1658"/>
      </w:pPr>
      <w:r>
        <w:rPr>
          <w:i/>
        </w:rPr>
        <w:t xml:space="preserve"> </w:t>
      </w:r>
      <w:proofErr w:type="spellStart"/>
      <w:r w:rsidR="00B94E8E" w:rsidRPr="00B94E8E">
        <w:rPr>
          <w:i/>
        </w:rPr>
        <w:t>erōs</w:t>
      </w:r>
      <w:proofErr w:type="spellEnd"/>
      <w:r w:rsidR="00B94E8E">
        <w:t xml:space="preserve"> (</w:t>
      </w:r>
      <w:r>
        <w:t xml:space="preserve">self-transcending </w:t>
      </w:r>
      <w:r w:rsidR="00B94E8E">
        <w:t>desire; intense friendship?) – mostly in Plato</w:t>
      </w:r>
      <w:r>
        <w:t xml:space="preserve">, but </w:t>
      </w:r>
      <w:r w:rsidR="00144EFD">
        <w:t>in</w:t>
      </w:r>
    </w:p>
    <w:p w:rsidR="009F749C" w:rsidRDefault="00144EFD" w:rsidP="00144EFD">
      <w:pPr>
        <w:ind w:left="1658" w:firstLine="502"/>
      </w:pPr>
      <w:r>
        <w:t xml:space="preserve">Aristotle </w:t>
      </w:r>
      <w:r w:rsidR="004B03F0">
        <w:t>the</w:t>
      </w:r>
      <w:r>
        <w:t xml:space="preserve"> </w:t>
      </w:r>
      <w:r w:rsidR="004B03F0">
        <w:t>divine mov</w:t>
      </w:r>
      <w:r>
        <w:t>es us through our erotic desire</w:t>
      </w:r>
    </w:p>
    <w:p w:rsidR="00B94E8E" w:rsidRDefault="00B94E8E" w:rsidP="009F749C">
      <w:bookmarkStart w:id="0" w:name="_GoBack"/>
      <w:bookmarkEnd w:id="0"/>
      <w:r>
        <w:tab/>
      </w:r>
      <w:r>
        <w:tab/>
        <w:t xml:space="preserve">     </w:t>
      </w:r>
      <w:r w:rsidRPr="00B94E8E">
        <w:rPr>
          <w:i/>
        </w:rPr>
        <w:t>philia</w:t>
      </w:r>
      <w:r>
        <w:t xml:space="preserve"> (love</w:t>
      </w:r>
      <w:r w:rsidR="009E100F">
        <w:t xml:space="preserve"> that </w:t>
      </w:r>
      <w:r w:rsidR="00144EFD">
        <w:t>unite</w:t>
      </w:r>
      <w:r w:rsidR="009E100F">
        <w:t>s by similarity</w:t>
      </w:r>
      <w:r w:rsidR="009168E9">
        <w:t xml:space="preserve">; </w:t>
      </w:r>
      <w:proofErr w:type="spellStart"/>
      <w:r w:rsidR="009168E9" w:rsidRPr="009168E9">
        <w:rPr>
          <w:i/>
        </w:rPr>
        <w:t>philein</w:t>
      </w:r>
      <w:proofErr w:type="spellEnd"/>
      <w:r w:rsidR="009168E9">
        <w:t xml:space="preserve"> [v.] = friendship</w:t>
      </w:r>
      <w:r>
        <w:t>)</w:t>
      </w:r>
    </w:p>
    <w:p w:rsidR="00B94E8E" w:rsidRPr="00590134" w:rsidRDefault="00B94E8E" w:rsidP="009F749C">
      <w:r>
        <w:tab/>
      </w:r>
      <w:r>
        <w:tab/>
        <w:t xml:space="preserve">     </w:t>
      </w:r>
      <w:proofErr w:type="spellStart"/>
      <w:r w:rsidRPr="00B94E8E">
        <w:rPr>
          <w:i/>
        </w:rPr>
        <w:t>pleonexia</w:t>
      </w:r>
      <w:proofErr w:type="spellEnd"/>
      <w:r>
        <w:t xml:space="preserve"> (greediness, excess, advantage) – most famous in </w:t>
      </w:r>
      <w:r w:rsidRPr="00B94E8E">
        <w:rPr>
          <w:i/>
        </w:rPr>
        <w:t>Republic</w:t>
      </w:r>
      <w:r w:rsidR="00590134">
        <w:t xml:space="preserve"> II</w:t>
      </w:r>
    </w:p>
    <w:p w:rsidR="006676B9" w:rsidRDefault="006676B9" w:rsidP="009F749C"/>
    <w:p w:rsidR="00A719A1" w:rsidRDefault="00A719A1" w:rsidP="009F749C"/>
    <w:p w:rsidR="00590134" w:rsidRPr="00134244" w:rsidRDefault="00134244" w:rsidP="00134244">
      <w:pPr>
        <w:jc w:val="center"/>
        <w:rPr>
          <w:u w:val="single"/>
        </w:rPr>
      </w:pPr>
      <w:r w:rsidRPr="00134244">
        <w:rPr>
          <w:u w:val="single"/>
        </w:rPr>
        <w:t xml:space="preserve">Soul divisions (as shown by internal conflict </w:t>
      </w:r>
      <w:r w:rsidR="004B03F0">
        <w:rPr>
          <w:u w:val="single"/>
        </w:rPr>
        <w:t>+</w:t>
      </w:r>
      <w:r w:rsidRPr="00134244">
        <w:rPr>
          <w:u w:val="single"/>
        </w:rPr>
        <w:t xml:space="preserve"> the principle of non-contradiction)</w:t>
      </w:r>
    </w:p>
    <w:p w:rsidR="00134244" w:rsidRPr="00134244" w:rsidRDefault="00134244" w:rsidP="009F749C">
      <w:pPr>
        <w:rPr>
          <w:b/>
        </w:rPr>
      </w:pPr>
      <w:r w:rsidRPr="00134244">
        <w:rPr>
          <w:b/>
        </w:rPr>
        <w:t>Plato</w:t>
      </w:r>
      <w:r w:rsidR="006676B9">
        <w:rPr>
          <w:b/>
        </w:rPr>
        <w:t xml:space="preserve"> (</w:t>
      </w:r>
      <w:r w:rsidR="006676B9" w:rsidRPr="006676B9">
        <w:rPr>
          <w:b/>
          <w:i/>
        </w:rPr>
        <w:t>Republic</w:t>
      </w:r>
      <w:r w:rsidR="00962D84">
        <w:rPr>
          <w:b/>
        </w:rPr>
        <w:t xml:space="preserve"> IV and IX</w:t>
      </w:r>
      <w:r w:rsidR="006676B9">
        <w:rPr>
          <w:b/>
        </w:rPr>
        <w:t>)</w:t>
      </w:r>
      <w:r w:rsidRPr="00134244">
        <w:rPr>
          <w:b/>
        </w:rPr>
        <w:t>:</w:t>
      </w:r>
    </w:p>
    <w:p w:rsidR="006676B9" w:rsidRDefault="00134244" w:rsidP="009F749C">
      <w:r>
        <w:t>Calculative/reasoning (</w:t>
      </w:r>
      <w:proofErr w:type="spellStart"/>
      <w:r w:rsidRPr="00134244">
        <w:rPr>
          <w:i/>
        </w:rPr>
        <w:t>logistikon</w:t>
      </w:r>
      <w:proofErr w:type="spellEnd"/>
      <w:r>
        <w:t>)</w:t>
      </w:r>
      <w:r w:rsidR="007E77B5">
        <w:t xml:space="preserve"> | loves learning and wisdom [</w:t>
      </w:r>
      <w:proofErr w:type="spellStart"/>
      <w:r w:rsidR="007E77B5" w:rsidRPr="007E77B5">
        <w:rPr>
          <w:i/>
        </w:rPr>
        <w:t>philosophos</w:t>
      </w:r>
      <w:proofErr w:type="spellEnd"/>
      <w:r w:rsidR="007E77B5">
        <w:t>]</w:t>
      </w:r>
      <w:r w:rsidR="00A719A1">
        <w:t xml:space="preserve"> | human being</w:t>
      </w:r>
    </w:p>
    <w:p w:rsidR="006676B9" w:rsidRDefault="006676B9" w:rsidP="009F749C">
      <w:r>
        <w:t>I</w:t>
      </w:r>
      <w:r w:rsidR="00134244">
        <w:t>rrational (</w:t>
      </w:r>
      <w:proofErr w:type="spellStart"/>
      <w:r w:rsidR="00134244" w:rsidRPr="00134244">
        <w:rPr>
          <w:i/>
        </w:rPr>
        <w:t>alogiston</w:t>
      </w:r>
      <w:proofErr w:type="spellEnd"/>
      <w:r w:rsidR="00134244">
        <w:t>) = desiring</w:t>
      </w:r>
      <w:r w:rsidR="007E77B5">
        <w:t xml:space="preserve"> | loves money and gain [</w:t>
      </w:r>
      <w:proofErr w:type="spellStart"/>
      <w:r w:rsidR="007E77B5" w:rsidRPr="007E77B5">
        <w:rPr>
          <w:i/>
        </w:rPr>
        <w:t>philokerdes</w:t>
      </w:r>
      <w:proofErr w:type="spellEnd"/>
      <w:r w:rsidR="007E77B5">
        <w:t>]</w:t>
      </w:r>
      <w:r w:rsidR="00A719A1">
        <w:t xml:space="preserve"> | snake/hydra</w:t>
      </w:r>
    </w:p>
    <w:p w:rsidR="007E77B5" w:rsidRDefault="006676B9" w:rsidP="006676B9">
      <w:r>
        <w:t>S</w:t>
      </w:r>
      <w:r w:rsidR="00134244">
        <w:t>pirited (</w:t>
      </w:r>
      <w:proofErr w:type="spellStart"/>
      <w:r w:rsidR="00134244" w:rsidRPr="00134244">
        <w:rPr>
          <w:i/>
        </w:rPr>
        <w:t>thumos</w:t>
      </w:r>
      <w:proofErr w:type="spellEnd"/>
      <w:r w:rsidR="00134244">
        <w:t>)</w:t>
      </w:r>
      <w:r w:rsidR="007E77B5">
        <w:t xml:space="preserve"> | loves victory and honor [</w:t>
      </w:r>
      <w:proofErr w:type="spellStart"/>
      <w:r w:rsidR="007E77B5" w:rsidRPr="007E77B5">
        <w:rPr>
          <w:i/>
        </w:rPr>
        <w:t>philonikos</w:t>
      </w:r>
      <w:proofErr w:type="spellEnd"/>
      <w:r w:rsidR="007E77B5">
        <w:t>]</w:t>
      </w:r>
      <w:r w:rsidR="00A719A1">
        <w:t xml:space="preserve"> | lion</w:t>
      </w:r>
    </w:p>
    <w:p w:rsidR="00134244" w:rsidRDefault="007E77B5" w:rsidP="007E77B5">
      <w:pPr>
        <w:ind w:left="720"/>
      </w:pPr>
      <w:r>
        <w:t>*</w:t>
      </w:r>
      <w:r w:rsidR="00134244">
        <w:t xml:space="preserve">seems allied with desire, but in fact is allied with reason, unless it </w:t>
      </w:r>
      <w:r w:rsidR="006676B9">
        <w:t>lacks</w:t>
      </w:r>
      <w:r>
        <w:t xml:space="preserve"> </w:t>
      </w:r>
      <w:r w:rsidR="00134244">
        <w:t>training (</w:t>
      </w:r>
      <w:r w:rsidR="00A719A1">
        <w:t xml:space="preserve">as in </w:t>
      </w:r>
      <w:r w:rsidR="00134244">
        <w:t xml:space="preserve">a corrupted adult, a child, </w:t>
      </w:r>
      <w:r w:rsidR="006676B9">
        <w:t xml:space="preserve">or </w:t>
      </w:r>
      <w:r w:rsidR="00134244">
        <w:t>an</w:t>
      </w:r>
      <w:r w:rsidR="006676B9">
        <w:t>other kind of</w:t>
      </w:r>
      <w:r w:rsidR="00134244">
        <w:t xml:space="preserve"> animal)</w:t>
      </w:r>
    </w:p>
    <w:p w:rsidR="00472FF2" w:rsidRDefault="00472FF2" w:rsidP="009F749C">
      <w:pPr>
        <w:rPr>
          <w:b/>
        </w:rPr>
      </w:pPr>
    </w:p>
    <w:p w:rsidR="00134244" w:rsidRPr="00134244" w:rsidRDefault="00134244" w:rsidP="009F749C">
      <w:pPr>
        <w:rPr>
          <w:b/>
        </w:rPr>
      </w:pPr>
      <w:r w:rsidRPr="00134244">
        <w:rPr>
          <w:b/>
        </w:rPr>
        <w:t>Aristotle</w:t>
      </w:r>
      <w:r w:rsidR="004E4A64">
        <w:rPr>
          <w:b/>
        </w:rPr>
        <w:t xml:space="preserve"> (political view</w:t>
      </w:r>
      <w:r w:rsidR="006676B9">
        <w:rPr>
          <w:b/>
        </w:rPr>
        <w:t>; NE 1.13</w:t>
      </w:r>
      <w:r w:rsidR="004E4A64">
        <w:rPr>
          <w:b/>
        </w:rPr>
        <w:t>)</w:t>
      </w:r>
      <w:r w:rsidRPr="00134244">
        <w:rPr>
          <w:b/>
        </w:rPr>
        <w:t>:</w:t>
      </w:r>
    </w:p>
    <w:p w:rsidR="006676B9" w:rsidRDefault="00134244" w:rsidP="009F749C">
      <w:r>
        <w:t>Reasoning (</w:t>
      </w:r>
      <w:r w:rsidRPr="00134244">
        <w:rPr>
          <w:i/>
        </w:rPr>
        <w:t>logon</w:t>
      </w:r>
      <w:r w:rsidR="00D63C60">
        <w:rPr>
          <w:i/>
        </w:rPr>
        <w:t xml:space="preserve"> </w:t>
      </w:r>
      <w:proofErr w:type="spellStart"/>
      <w:r w:rsidR="00D63C60">
        <w:rPr>
          <w:i/>
        </w:rPr>
        <w:t>ekhon</w:t>
      </w:r>
      <w:proofErr w:type="spellEnd"/>
      <w:r w:rsidR="006676B9">
        <w:t>)</w:t>
      </w:r>
      <w:r w:rsidR="00D63C60">
        <w:t xml:space="preserve"> – subject of intellectual virtue</w:t>
      </w:r>
    </w:p>
    <w:p w:rsidR="00A719A1" w:rsidRDefault="00D63C60" w:rsidP="009F749C">
      <w:r>
        <w:tab/>
      </w:r>
      <w:r w:rsidR="00A719A1">
        <w:t>K</w:t>
      </w:r>
      <w:r>
        <w:t>nowing (</w:t>
      </w:r>
      <w:proofErr w:type="spellStart"/>
      <w:r w:rsidRPr="00F61D4F">
        <w:rPr>
          <w:i/>
        </w:rPr>
        <w:t>epistēmē</w:t>
      </w:r>
      <w:proofErr w:type="spellEnd"/>
      <w:r>
        <w:t>) the unchanging</w:t>
      </w:r>
    </w:p>
    <w:p w:rsidR="00D63C60" w:rsidRPr="00D63C60" w:rsidRDefault="00A719A1" w:rsidP="00A719A1">
      <w:pPr>
        <w:ind w:firstLine="720"/>
      </w:pPr>
      <w:r>
        <w:t>C</w:t>
      </w:r>
      <w:r w:rsidR="00D63C60">
        <w:t>alculating (</w:t>
      </w:r>
      <w:proofErr w:type="spellStart"/>
      <w:r w:rsidR="00D63C60" w:rsidRPr="00D63C60">
        <w:rPr>
          <w:i/>
        </w:rPr>
        <w:t>logistikon</w:t>
      </w:r>
      <w:proofErr w:type="spellEnd"/>
      <w:r w:rsidR="00D63C60">
        <w:t>) what changes (</w:t>
      </w:r>
      <w:r w:rsidR="0017446F">
        <w:t xml:space="preserve">this distinction from </w:t>
      </w:r>
      <w:r w:rsidR="00D63C60">
        <w:t>NE 6.1)</w:t>
      </w:r>
    </w:p>
    <w:p w:rsidR="006676B9" w:rsidRDefault="006676B9" w:rsidP="009F749C">
      <w:r>
        <w:t>I</w:t>
      </w:r>
      <w:r w:rsidR="00134244">
        <w:t>rrational nutritive (</w:t>
      </w:r>
      <w:proofErr w:type="spellStart"/>
      <w:r w:rsidR="00134244" w:rsidRPr="00134244">
        <w:rPr>
          <w:i/>
        </w:rPr>
        <w:t>threptikon</w:t>
      </w:r>
      <w:proofErr w:type="spellEnd"/>
      <w:r>
        <w:t>)</w:t>
      </w:r>
    </w:p>
    <w:p w:rsidR="00134244" w:rsidRDefault="006676B9" w:rsidP="009F749C">
      <w:r>
        <w:t>I</w:t>
      </w:r>
      <w:r w:rsidR="00134244">
        <w:t>rrational desiring (</w:t>
      </w:r>
      <w:proofErr w:type="spellStart"/>
      <w:r w:rsidR="00134244" w:rsidRPr="00134244">
        <w:rPr>
          <w:i/>
        </w:rPr>
        <w:t>epithumētikon</w:t>
      </w:r>
      <w:proofErr w:type="spellEnd"/>
      <w:r w:rsidR="00134244">
        <w:t xml:space="preserve">, </w:t>
      </w:r>
      <w:proofErr w:type="spellStart"/>
      <w:r w:rsidR="00134244" w:rsidRPr="00134244">
        <w:rPr>
          <w:i/>
        </w:rPr>
        <w:t>orektikon</w:t>
      </w:r>
      <w:proofErr w:type="spellEnd"/>
      <w:r w:rsidR="00134244">
        <w:t>)</w:t>
      </w:r>
      <w:r w:rsidR="00D63C60">
        <w:t xml:space="preserve"> – subject of character virtue</w:t>
      </w:r>
    </w:p>
    <w:p w:rsidR="006676B9" w:rsidRDefault="006676B9" w:rsidP="006676B9">
      <w:pPr>
        <w:ind w:firstLine="720"/>
      </w:pPr>
      <w:r>
        <w:t>*desiring can also be called rational, in the sense that it can listen to reason/be trained</w:t>
      </w:r>
    </w:p>
    <w:p w:rsidR="00134244" w:rsidRDefault="00134244" w:rsidP="00134244">
      <w:pPr>
        <w:ind w:left="720"/>
      </w:pPr>
      <w:r>
        <w:t>*</w:t>
      </w:r>
      <w:proofErr w:type="spellStart"/>
      <w:r w:rsidRPr="00134244">
        <w:rPr>
          <w:i/>
        </w:rPr>
        <w:t>thumos</w:t>
      </w:r>
      <w:proofErr w:type="spellEnd"/>
      <w:r>
        <w:t xml:space="preserve"> is something else – like courage but not</w:t>
      </w:r>
      <w:r w:rsidR="0017446F">
        <w:t xml:space="preserve"> because not aimed at the beautiful</w:t>
      </w:r>
      <w:r>
        <w:t>; closer to reason than desire, but overly hasty in its reasoning; reactive rather than (like desire) scheming</w:t>
      </w:r>
      <w:r w:rsidR="006676B9">
        <w:t xml:space="preserve"> (see NE 3.8, 7.6)</w:t>
      </w:r>
    </w:p>
    <w:p w:rsidR="004B03F0" w:rsidRDefault="004B03F0" w:rsidP="009F749C">
      <w:r>
        <w:tab/>
      </w:r>
    </w:p>
    <w:p w:rsidR="004E4A64" w:rsidRPr="004E4A64" w:rsidRDefault="004E4A64" w:rsidP="004E4A64">
      <w:pPr>
        <w:jc w:val="center"/>
        <w:rPr>
          <w:u w:val="single"/>
        </w:rPr>
      </w:pPr>
      <w:r w:rsidRPr="004E4A64">
        <w:rPr>
          <w:u w:val="single"/>
        </w:rPr>
        <w:t xml:space="preserve">Soul divisions (biological </w:t>
      </w:r>
      <w:r w:rsidR="006676B9">
        <w:rPr>
          <w:u w:val="single"/>
        </w:rPr>
        <w:t>view</w:t>
      </w:r>
      <w:r w:rsidRPr="004E4A64">
        <w:rPr>
          <w:u w:val="single"/>
        </w:rPr>
        <w:t>) in Aristotle</w:t>
      </w:r>
    </w:p>
    <w:p w:rsidR="006676B9" w:rsidRDefault="004E4A64" w:rsidP="009F749C">
      <w:r>
        <w:t>Irrational nutritive (all living things)</w:t>
      </w:r>
    </w:p>
    <w:p w:rsidR="006676B9" w:rsidRDefault="006676B9" w:rsidP="009F749C">
      <w:r>
        <w:t>S</w:t>
      </w:r>
      <w:r w:rsidR="004E4A64">
        <w:t>emi-rational perceptive (all animals</w:t>
      </w:r>
      <w:r>
        <w:t xml:space="preserve">; coextensive with </w:t>
      </w:r>
      <w:r w:rsidR="004E4A64">
        <w:t>desiring</w:t>
      </w:r>
      <w:r w:rsidR="00976C94">
        <w:t>; often</w:t>
      </w:r>
      <w:r w:rsidR="0017446F">
        <w:t xml:space="preserve"> includes locomotion</w:t>
      </w:r>
      <w:r>
        <w:t>)</w:t>
      </w:r>
    </w:p>
    <w:p w:rsidR="004E4A64" w:rsidRDefault="006676B9" w:rsidP="009F749C">
      <w:r>
        <w:t>I</w:t>
      </w:r>
      <w:r w:rsidR="004E4A64">
        <w:t>ntellective (human</w:t>
      </w:r>
      <w:r w:rsidR="00D63C60">
        <w:t>; divine</w:t>
      </w:r>
      <w:r w:rsidR="004E4A64">
        <w:t>)</w:t>
      </w:r>
    </w:p>
    <w:p w:rsidR="00A22449" w:rsidRDefault="00A22449" w:rsidP="009F749C">
      <w:r>
        <w:t>Deliberative? Appetitive?</w:t>
      </w:r>
    </w:p>
    <w:p w:rsidR="006676B9" w:rsidRPr="00976C94" w:rsidRDefault="00976C94" w:rsidP="009F749C">
      <w:pPr>
        <w:rPr>
          <w:smallCaps/>
        </w:rPr>
      </w:pPr>
      <w:r w:rsidRPr="00976C94">
        <w:rPr>
          <w:smallCaps/>
        </w:rPr>
        <w:t xml:space="preserve">attend to the warning at </w:t>
      </w:r>
      <w:r w:rsidRPr="00976C94">
        <w:rPr>
          <w:i/>
          <w:smallCaps/>
        </w:rPr>
        <w:t>On the Soul</w:t>
      </w:r>
      <w:r w:rsidRPr="00976C94">
        <w:rPr>
          <w:smallCaps/>
        </w:rPr>
        <w:t xml:space="preserve"> 3.9.432b5!</w:t>
      </w:r>
    </w:p>
    <w:p w:rsidR="00976C94" w:rsidRDefault="00976C94" w:rsidP="009F749C"/>
    <w:p w:rsidR="007C24F6" w:rsidRDefault="0017446F" w:rsidP="009F749C">
      <w:r w:rsidRPr="007C24F6">
        <w:rPr>
          <w:b/>
        </w:rPr>
        <w:t>Definition of soul</w:t>
      </w:r>
      <w:r>
        <w:t xml:space="preserve"> (Aristotle, </w:t>
      </w:r>
      <w:r w:rsidR="00144EFD">
        <w:rPr>
          <w:i/>
        </w:rPr>
        <w:t>On the Soul</w:t>
      </w:r>
      <w:r w:rsidR="007C24F6">
        <w:t xml:space="preserve"> 2.1</w:t>
      </w:r>
      <w:r>
        <w:t xml:space="preserve">): </w:t>
      </w:r>
      <w:r w:rsidR="007C24F6">
        <w:t>the first-level being-at-work-staying-itself of a natural, organized body</w:t>
      </w:r>
    </w:p>
    <w:p w:rsidR="00B507CB" w:rsidRDefault="007C24F6" w:rsidP="00DD667C">
      <w:pPr>
        <w:jc w:val="right"/>
      </w:pPr>
      <w:r>
        <w:t xml:space="preserve">(where “first-level” </w:t>
      </w:r>
      <w:r w:rsidR="00DD667C">
        <w:t>means:</w:t>
      </w:r>
      <w:r>
        <w:t xml:space="preserve"> </w:t>
      </w:r>
      <w:r w:rsidR="00DD667C">
        <w:t xml:space="preserve">what’s involved in simply </w:t>
      </w:r>
      <w:r>
        <w:t>hav</w:t>
      </w:r>
      <w:r w:rsidR="00DD667C">
        <w:t>ing</w:t>
      </w:r>
      <w:r>
        <w:t xml:space="preserve"> knowledge </w:t>
      </w:r>
      <w:r w:rsidR="00DD667C">
        <w:t xml:space="preserve">vs. </w:t>
      </w:r>
      <w:r>
        <w:t>actively considering what one knows)</w:t>
      </w:r>
    </w:p>
    <w:p w:rsidR="00B507CB" w:rsidRDefault="007C24F6" w:rsidP="009F749C">
      <w:r>
        <w:t>Alternate translation</w:t>
      </w:r>
      <w:r w:rsidR="00C14ECB">
        <w:t>s</w:t>
      </w:r>
      <w:r>
        <w:t xml:space="preserve">: </w:t>
      </w:r>
      <w:r w:rsidR="00C14ECB">
        <w:t>“</w:t>
      </w:r>
      <w:r>
        <w:t>the first actuality of a natural body which has organs</w:t>
      </w:r>
      <w:r w:rsidR="00C14ECB">
        <w:t>”</w:t>
      </w:r>
      <w:r>
        <w:t xml:space="preserve"> (</w:t>
      </w:r>
      <w:r w:rsidR="00C14ECB">
        <w:t>D.W. Hamlyn); “an actuality of the first kind of a natural organized body” (J.A. Smith</w:t>
      </w:r>
      <w:r w:rsidR="00B507CB">
        <w:t xml:space="preserve">, in the </w:t>
      </w:r>
      <w:r w:rsidR="00B507CB" w:rsidRPr="00B507CB">
        <w:rPr>
          <w:i/>
        </w:rPr>
        <w:t>Complete Works</w:t>
      </w:r>
      <w:r w:rsidR="00C14ECB">
        <w:t>)</w:t>
      </w:r>
    </w:p>
    <w:p w:rsidR="003248C3" w:rsidRPr="00472FF2" w:rsidRDefault="004E4A64" w:rsidP="00F61D4F">
      <w:pPr>
        <w:jc w:val="center"/>
      </w:pPr>
      <w:r w:rsidRPr="003248C3">
        <w:rPr>
          <w:u w:val="single"/>
        </w:rPr>
        <w:lastRenderedPageBreak/>
        <w:t>Distinct capacities</w:t>
      </w:r>
      <w:r w:rsidR="00F61D4F" w:rsidRPr="003248C3">
        <w:rPr>
          <w:u w:val="single"/>
        </w:rPr>
        <w:t xml:space="preserve"> that discriminate (</w:t>
      </w:r>
      <w:proofErr w:type="spellStart"/>
      <w:r w:rsidR="00F61D4F" w:rsidRPr="003248C3">
        <w:rPr>
          <w:i/>
          <w:u w:val="single"/>
        </w:rPr>
        <w:t>krinein</w:t>
      </w:r>
      <w:proofErr w:type="spellEnd"/>
      <w:r w:rsidR="00F61D4F" w:rsidRPr="003248C3">
        <w:rPr>
          <w:u w:val="single"/>
        </w:rPr>
        <w:t>) and recognize (</w:t>
      </w:r>
      <w:proofErr w:type="spellStart"/>
      <w:r w:rsidR="00F61D4F" w:rsidRPr="003248C3">
        <w:rPr>
          <w:i/>
          <w:u w:val="single"/>
        </w:rPr>
        <w:t>gnorizein</w:t>
      </w:r>
      <w:proofErr w:type="spellEnd"/>
      <w:r w:rsidR="00F61D4F" w:rsidRPr="003248C3">
        <w:rPr>
          <w:u w:val="single"/>
        </w:rPr>
        <w:t>)</w:t>
      </w:r>
      <w:r w:rsidR="00472FF2" w:rsidRPr="00472FF2">
        <w:rPr>
          <w:rStyle w:val="FootnoteReference"/>
        </w:rPr>
        <w:footnoteReference w:id="1"/>
      </w:r>
    </w:p>
    <w:p w:rsidR="004E4A64" w:rsidRDefault="004E4A64" w:rsidP="009F749C">
      <w:r>
        <w:t>Thinking (</w:t>
      </w:r>
      <w:proofErr w:type="spellStart"/>
      <w:r w:rsidRPr="004E4A64">
        <w:rPr>
          <w:i/>
        </w:rPr>
        <w:t>noein</w:t>
      </w:r>
      <w:proofErr w:type="spellEnd"/>
      <w:r>
        <w:t>)</w:t>
      </w:r>
    </w:p>
    <w:p w:rsidR="00F61D4F" w:rsidRDefault="00F61D4F" w:rsidP="00F61D4F">
      <w:pPr>
        <w:ind w:firstLine="720"/>
      </w:pPr>
      <w:r>
        <w:t>Conceiving (</w:t>
      </w:r>
      <w:proofErr w:type="spellStart"/>
      <w:r w:rsidRPr="00F61D4F">
        <w:rPr>
          <w:i/>
        </w:rPr>
        <w:t>hupolēpsis</w:t>
      </w:r>
      <w:proofErr w:type="spellEnd"/>
      <w:r>
        <w:t>) – governed by truth and falsity</w:t>
      </w:r>
    </w:p>
    <w:p w:rsidR="003248C3" w:rsidRDefault="00D63C60" w:rsidP="00F61D4F">
      <w:pPr>
        <w:ind w:left="720" w:firstLine="720"/>
      </w:pPr>
      <w:r>
        <w:t>*</w:t>
      </w:r>
      <w:r w:rsidR="003248C3">
        <w:t>Contemplative intellect (</w:t>
      </w:r>
      <w:r w:rsidR="003248C3" w:rsidRPr="003248C3">
        <w:rPr>
          <w:i/>
        </w:rPr>
        <w:t>nous</w:t>
      </w:r>
      <w:r w:rsidR="003248C3">
        <w:t>)</w:t>
      </w:r>
      <w:r w:rsidR="006676B9">
        <w:t xml:space="preserve"> </w:t>
      </w:r>
      <w:r>
        <w:t>–</w:t>
      </w:r>
      <w:r w:rsidR="006676B9">
        <w:t xml:space="preserve"> </w:t>
      </w:r>
      <w:r>
        <w:t>somehow active, somehow receptive</w:t>
      </w:r>
    </w:p>
    <w:p w:rsidR="00F61D4F" w:rsidRDefault="00D63C60" w:rsidP="00F61D4F">
      <w:pPr>
        <w:ind w:left="720" w:firstLine="720"/>
      </w:pPr>
      <w:r>
        <w:t>*</w:t>
      </w:r>
      <w:r w:rsidR="00F61D4F">
        <w:t>Knowing (</w:t>
      </w:r>
      <w:proofErr w:type="spellStart"/>
      <w:r w:rsidR="00F61D4F" w:rsidRPr="00F61D4F">
        <w:rPr>
          <w:i/>
        </w:rPr>
        <w:t>epistēmē</w:t>
      </w:r>
      <w:proofErr w:type="spellEnd"/>
      <w:r w:rsidR="00F61D4F">
        <w:t>)</w:t>
      </w:r>
    </w:p>
    <w:p w:rsidR="003248C3" w:rsidRDefault="00D63C60" w:rsidP="003248C3">
      <w:pPr>
        <w:ind w:left="720" w:firstLine="720"/>
      </w:pPr>
      <w:r>
        <w:t>*</w:t>
      </w:r>
      <w:r w:rsidR="003248C3">
        <w:t>Understanding (</w:t>
      </w:r>
      <w:proofErr w:type="spellStart"/>
      <w:r w:rsidR="003248C3" w:rsidRPr="00F61D4F">
        <w:rPr>
          <w:i/>
        </w:rPr>
        <w:t>phronein</w:t>
      </w:r>
      <w:proofErr w:type="spellEnd"/>
      <w:r w:rsidR="003248C3">
        <w:t xml:space="preserve">; </w:t>
      </w:r>
      <w:proofErr w:type="spellStart"/>
      <w:r w:rsidR="003248C3" w:rsidRPr="00F61D4F">
        <w:rPr>
          <w:i/>
        </w:rPr>
        <w:t>phronēsis</w:t>
      </w:r>
      <w:proofErr w:type="spellEnd"/>
      <w:r w:rsidR="003248C3">
        <w:t xml:space="preserve"> is often translated as ‘prudence’)</w:t>
      </w:r>
    </w:p>
    <w:p w:rsidR="00F61D4F" w:rsidRDefault="00F61D4F" w:rsidP="003248C3">
      <w:pPr>
        <w:ind w:left="720" w:firstLine="720"/>
      </w:pPr>
      <w:r>
        <w:t>Opining (</w:t>
      </w:r>
      <w:proofErr w:type="spellStart"/>
      <w:r w:rsidRPr="00F61D4F">
        <w:rPr>
          <w:i/>
        </w:rPr>
        <w:t>doxazein</w:t>
      </w:r>
      <w:proofErr w:type="spellEnd"/>
      <w:r>
        <w:t>)</w:t>
      </w:r>
    </w:p>
    <w:p w:rsidR="00F61D4F" w:rsidRDefault="00F61D4F" w:rsidP="009F749C">
      <w:r>
        <w:tab/>
      </w:r>
      <w:r>
        <w:tab/>
        <w:t>Thinking things through (</w:t>
      </w:r>
      <w:r w:rsidRPr="00F61D4F">
        <w:rPr>
          <w:i/>
        </w:rPr>
        <w:t>diano</w:t>
      </w:r>
      <w:r w:rsidR="003248C3">
        <w:rPr>
          <w:i/>
        </w:rPr>
        <w:t>ia</w:t>
      </w:r>
      <w:r>
        <w:t>)</w:t>
      </w:r>
    </w:p>
    <w:p w:rsidR="00F61D4F" w:rsidRDefault="00F61D4F" w:rsidP="009F749C">
      <w:r>
        <w:tab/>
      </w:r>
      <w:r w:rsidR="007D3843">
        <w:t>Rational i</w:t>
      </w:r>
      <w:r>
        <w:t>magining (</w:t>
      </w:r>
      <w:proofErr w:type="spellStart"/>
      <w:r w:rsidRPr="00F61D4F">
        <w:rPr>
          <w:i/>
        </w:rPr>
        <w:t>phantasia</w:t>
      </w:r>
      <w:proofErr w:type="spellEnd"/>
      <w:r w:rsidR="007D3843">
        <w:rPr>
          <w:i/>
        </w:rPr>
        <w:t xml:space="preserve"> </w:t>
      </w:r>
      <w:proofErr w:type="spellStart"/>
      <w:r w:rsidR="007D3843">
        <w:rPr>
          <w:i/>
        </w:rPr>
        <w:t>logistikē</w:t>
      </w:r>
      <w:proofErr w:type="spellEnd"/>
      <w:r>
        <w:t xml:space="preserve">) – </w:t>
      </w:r>
      <w:r w:rsidR="004922EC">
        <w:t>relatively under</w:t>
      </w:r>
      <w:r>
        <w:t xml:space="preserve"> our control</w:t>
      </w:r>
    </w:p>
    <w:p w:rsidR="00F61D4F" w:rsidRDefault="00F61D4F" w:rsidP="009F749C">
      <w:r>
        <w:t>Perceiving (</w:t>
      </w:r>
      <w:proofErr w:type="spellStart"/>
      <w:r w:rsidRPr="00F61D4F">
        <w:rPr>
          <w:i/>
        </w:rPr>
        <w:t>aisthēsis</w:t>
      </w:r>
      <w:proofErr w:type="spellEnd"/>
      <w:r>
        <w:t>)</w:t>
      </w:r>
    </w:p>
    <w:p w:rsidR="009E4276" w:rsidRDefault="003248C3" w:rsidP="003248C3">
      <w:r>
        <w:tab/>
      </w:r>
      <w:r w:rsidR="009E4276">
        <w:t>Sensory imagining (</w:t>
      </w:r>
      <w:proofErr w:type="spellStart"/>
      <w:r w:rsidR="009E4276" w:rsidRPr="007D3843">
        <w:rPr>
          <w:i/>
        </w:rPr>
        <w:t>phantasia</w:t>
      </w:r>
      <w:proofErr w:type="spellEnd"/>
      <w:r w:rsidR="009E4276">
        <w:rPr>
          <w:i/>
        </w:rPr>
        <w:t xml:space="preserve"> </w:t>
      </w:r>
      <w:proofErr w:type="spellStart"/>
      <w:r w:rsidR="009E4276">
        <w:rPr>
          <w:i/>
        </w:rPr>
        <w:t>aisthetikē</w:t>
      </w:r>
      <w:proofErr w:type="spellEnd"/>
      <w:r w:rsidR="009E4276">
        <w:t>)</w:t>
      </w:r>
    </w:p>
    <w:p w:rsidR="003248C3" w:rsidRPr="00F61D4F" w:rsidRDefault="003248C3" w:rsidP="009E4276">
      <w:pPr>
        <w:ind w:firstLine="720"/>
      </w:pPr>
      <w:r>
        <w:t>Common sense (</w:t>
      </w:r>
      <w:proofErr w:type="spellStart"/>
      <w:r w:rsidRPr="00F61D4F">
        <w:rPr>
          <w:i/>
        </w:rPr>
        <w:t>koinē</w:t>
      </w:r>
      <w:proofErr w:type="spellEnd"/>
      <w:r>
        <w:t xml:space="preserve"> </w:t>
      </w:r>
      <w:proofErr w:type="spellStart"/>
      <w:r w:rsidRPr="00F61D4F">
        <w:rPr>
          <w:i/>
        </w:rPr>
        <w:t>aisthēsis</w:t>
      </w:r>
      <w:proofErr w:type="spellEnd"/>
      <w:r>
        <w:t>) – for motion, rest, shape, magnitude, number, time</w:t>
      </w:r>
    </w:p>
    <w:p w:rsidR="00F61D4F" w:rsidRDefault="00F61D4F" w:rsidP="009F749C">
      <w:r>
        <w:tab/>
        <w:t>Proper senses (hearing is of sound, sight of color, etc.)</w:t>
      </w:r>
    </w:p>
    <w:p w:rsidR="00C14ECB" w:rsidRDefault="007D3843" w:rsidP="009F749C">
      <w:r>
        <w:tab/>
      </w:r>
    </w:p>
    <w:p w:rsidR="00F8545A" w:rsidRDefault="00F8545A" w:rsidP="009F749C"/>
    <w:p w:rsidR="006676B9" w:rsidRDefault="009F749C" w:rsidP="00FC0813">
      <w:pPr>
        <w:jc w:val="center"/>
        <w:rPr>
          <w:u w:val="single"/>
        </w:rPr>
      </w:pPr>
      <w:r w:rsidRPr="00FC0813">
        <w:rPr>
          <w:u w:val="single"/>
        </w:rPr>
        <w:t>Responses to pleasures and pains, ranked</w:t>
      </w:r>
      <w:r w:rsidR="005B0A9A">
        <w:rPr>
          <w:u w:val="single"/>
        </w:rPr>
        <w:t xml:space="preserve"> by proximity to the good</w:t>
      </w:r>
    </w:p>
    <w:p w:rsidR="009F749C" w:rsidRPr="006676B9" w:rsidRDefault="006676B9" w:rsidP="00FC0813">
      <w:pPr>
        <w:jc w:val="center"/>
      </w:pPr>
      <w:r>
        <w:t>(</w:t>
      </w:r>
      <w:r w:rsidR="009F749C" w:rsidRPr="006676B9">
        <w:t>Aristotle, NE VII</w:t>
      </w:r>
      <w:r>
        <w:t>)</w:t>
      </w:r>
    </w:p>
    <w:p w:rsidR="009F749C" w:rsidRDefault="004335A3" w:rsidP="009F749C">
      <w:r>
        <w:t>Godlikeness (sainthood?)</w:t>
      </w:r>
    </w:p>
    <w:p w:rsidR="004B03F0" w:rsidRDefault="004B03F0" w:rsidP="009F749C"/>
    <w:p w:rsidR="009F749C" w:rsidRDefault="009F749C" w:rsidP="00FC0813">
      <w:pPr>
        <w:pStyle w:val="ListParagraph"/>
        <w:numPr>
          <w:ilvl w:val="0"/>
          <w:numId w:val="1"/>
        </w:numPr>
      </w:pPr>
      <w:r>
        <w:t xml:space="preserve">Virtue (temperance/moderation/self-control: </w:t>
      </w:r>
      <w:proofErr w:type="spellStart"/>
      <w:r w:rsidRPr="00FC0813">
        <w:rPr>
          <w:i/>
        </w:rPr>
        <w:t>sōphrosunē</w:t>
      </w:r>
      <w:proofErr w:type="spellEnd"/>
      <w:r>
        <w:t>)</w:t>
      </w:r>
      <w:r w:rsidR="00FC0813">
        <w:t xml:space="preserve"> – enjoy what is right/beautiful and choose it for that reason</w:t>
      </w:r>
    </w:p>
    <w:p w:rsidR="006676B9" w:rsidRDefault="006676B9" w:rsidP="006676B9"/>
    <w:p w:rsidR="00FC0813" w:rsidRPr="00FC0813" w:rsidRDefault="00FC0813" w:rsidP="009F749C">
      <w:pPr>
        <w:rPr>
          <w:i/>
        </w:rPr>
      </w:pPr>
      <w:r w:rsidRPr="00FC0813">
        <w:rPr>
          <w:i/>
        </w:rPr>
        <w:t>Standing by one’s reasoning, despite inappropriate desire:</w:t>
      </w:r>
    </w:p>
    <w:p w:rsidR="00FC0813" w:rsidRDefault="009F749C" w:rsidP="00FC0813">
      <w:pPr>
        <w:pStyle w:val="ListParagraph"/>
        <w:numPr>
          <w:ilvl w:val="0"/>
          <w:numId w:val="1"/>
        </w:numPr>
      </w:pPr>
      <w:r>
        <w:t xml:space="preserve">Self-restraint (moral strength/self-control/continence: </w:t>
      </w:r>
      <w:proofErr w:type="spellStart"/>
      <w:r w:rsidRPr="00FC0813">
        <w:rPr>
          <w:i/>
        </w:rPr>
        <w:t>enkrateia</w:t>
      </w:r>
      <w:proofErr w:type="spellEnd"/>
      <w:r>
        <w:t xml:space="preserve">) – victory over </w:t>
      </w:r>
      <w:r w:rsidR="00FC0813">
        <w:t>pleasures</w:t>
      </w:r>
    </w:p>
    <w:p w:rsidR="009F749C" w:rsidRDefault="009F749C" w:rsidP="00FC0813">
      <w:pPr>
        <w:pStyle w:val="ListParagraph"/>
        <w:numPr>
          <w:ilvl w:val="0"/>
          <w:numId w:val="1"/>
        </w:numPr>
      </w:pPr>
      <w:r>
        <w:t xml:space="preserve">Endurance (tenacity/resistance: </w:t>
      </w:r>
      <w:proofErr w:type="spellStart"/>
      <w:r w:rsidR="004335A3" w:rsidRPr="004335A3">
        <w:rPr>
          <w:i/>
        </w:rPr>
        <w:t>karteria</w:t>
      </w:r>
      <w:proofErr w:type="spellEnd"/>
      <w:r>
        <w:t>) – withstanding pains</w:t>
      </w:r>
    </w:p>
    <w:p w:rsidR="006676B9" w:rsidRDefault="006676B9" w:rsidP="006676B9"/>
    <w:p w:rsidR="00FC0813" w:rsidRPr="00FC0813" w:rsidRDefault="00FC0813" w:rsidP="00FC0813">
      <w:pPr>
        <w:rPr>
          <w:i/>
        </w:rPr>
      </w:pPr>
      <w:r w:rsidRPr="00FC0813">
        <w:rPr>
          <w:i/>
        </w:rPr>
        <w:t>Standing aside from one’s reasoning, due to inappropriate desire:</w:t>
      </w:r>
    </w:p>
    <w:p w:rsidR="009F749C" w:rsidRDefault="009F749C" w:rsidP="00FC0813">
      <w:pPr>
        <w:pStyle w:val="ListParagraph"/>
        <w:numPr>
          <w:ilvl w:val="0"/>
          <w:numId w:val="1"/>
        </w:numPr>
      </w:pPr>
      <w:r>
        <w:t>Softness (</w:t>
      </w:r>
      <w:proofErr w:type="spellStart"/>
      <w:r w:rsidR="004335A3" w:rsidRPr="004335A3">
        <w:rPr>
          <w:i/>
        </w:rPr>
        <w:t>malakia</w:t>
      </w:r>
      <w:proofErr w:type="spellEnd"/>
      <w:r>
        <w:t xml:space="preserve">) – </w:t>
      </w:r>
      <w:r w:rsidR="00711A18">
        <w:t xml:space="preserve">fleeing </w:t>
      </w:r>
      <w:r>
        <w:t>pains</w:t>
      </w:r>
    </w:p>
    <w:p w:rsidR="004335A3" w:rsidRDefault="004335A3" w:rsidP="004335A3">
      <w:pPr>
        <w:pStyle w:val="ListParagraph"/>
        <w:numPr>
          <w:ilvl w:val="0"/>
          <w:numId w:val="1"/>
        </w:numPr>
      </w:pPr>
      <w:r>
        <w:t xml:space="preserve">Unrestraint (moral weakness/un-self-controlled/incontinence: </w:t>
      </w:r>
      <w:proofErr w:type="spellStart"/>
      <w:r w:rsidRPr="004335A3">
        <w:rPr>
          <w:i/>
        </w:rPr>
        <w:t>akrasia</w:t>
      </w:r>
      <w:proofErr w:type="spellEnd"/>
      <w:r>
        <w:t>) – yielding to pleasures</w:t>
      </w:r>
    </w:p>
    <w:p w:rsidR="00FC0813" w:rsidRDefault="00FC0813" w:rsidP="00FC0813">
      <w:pPr>
        <w:ind w:left="720"/>
      </w:pPr>
      <w:r>
        <w:t>*Impetuous/impulsive type: knows in general what is right but responds without first deliberating</w:t>
      </w:r>
    </w:p>
    <w:p w:rsidR="00FC0813" w:rsidRDefault="00FC0813" w:rsidP="009F749C">
      <w:r>
        <w:tab/>
        <w:t>*Weak type: deliberates</w:t>
      </w:r>
      <w:r w:rsidR="006676B9">
        <w:t xml:space="preserve"> and reaches the right conclusion</w:t>
      </w:r>
      <w:r>
        <w:t xml:space="preserve"> but fails to carry it out</w:t>
      </w:r>
    </w:p>
    <w:p w:rsidR="006676B9" w:rsidRDefault="006676B9" w:rsidP="009F749C"/>
    <w:p w:rsidR="00FC0813" w:rsidRDefault="00FC0813" w:rsidP="004335A3">
      <w:pPr>
        <w:pStyle w:val="ListParagraph"/>
        <w:numPr>
          <w:ilvl w:val="0"/>
          <w:numId w:val="1"/>
        </w:numPr>
      </w:pPr>
      <w:r>
        <w:t xml:space="preserve">Vice (dissipation/self-indulgence: </w:t>
      </w:r>
      <w:proofErr w:type="spellStart"/>
      <w:r w:rsidR="00711A18">
        <w:rPr>
          <w:i/>
        </w:rPr>
        <w:t>akolas</w:t>
      </w:r>
      <w:r w:rsidR="004335A3">
        <w:rPr>
          <w:i/>
        </w:rPr>
        <w:t>ia</w:t>
      </w:r>
      <w:proofErr w:type="spellEnd"/>
      <w:r>
        <w:t>) – enjoy what is wrong/ugly and choose it because you think it is right</w:t>
      </w:r>
    </w:p>
    <w:p w:rsidR="004B03F0" w:rsidRDefault="004B03F0" w:rsidP="004335A3"/>
    <w:p w:rsidR="004335A3" w:rsidRDefault="004335A3" w:rsidP="004335A3">
      <w:r>
        <w:t>Animal-likeness (brutishness)</w:t>
      </w:r>
    </w:p>
    <w:p w:rsidR="004335A3" w:rsidRDefault="004335A3" w:rsidP="004335A3">
      <w:r>
        <w:tab/>
        <w:t>*Caused by disease</w:t>
      </w:r>
    </w:p>
    <w:p w:rsidR="004E4A64" w:rsidRPr="009F749C" w:rsidRDefault="004335A3" w:rsidP="004E4A64">
      <w:r>
        <w:tab/>
        <w:t>*Caused by habit</w:t>
      </w:r>
      <w:r w:rsidR="00711A18">
        <w:t xml:space="preserve"> (</w:t>
      </w:r>
      <w:r w:rsidR="00711A18" w:rsidRPr="00711A18">
        <w:rPr>
          <w:i/>
        </w:rPr>
        <w:t>ethos</w:t>
      </w:r>
      <w:r w:rsidR="00711A18">
        <w:t>) rather than by character (</w:t>
      </w:r>
      <w:proofErr w:type="spellStart"/>
      <w:r w:rsidR="00711A18" w:rsidRPr="00711A18">
        <w:rPr>
          <w:i/>
        </w:rPr>
        <w:t>ēthos</w:t>
      </w:r>
      <w:proofErr w:type="spellEnd"/>
      <w:r w:rsidR="00711A18">
        <w:t>)</w:t>
      </w:r>
      <w:r w:rsidR="00711A18">
        <w:rPr>
          <w:rStyle w:val="FootnoteReference"/>
        </w:rPr>
        <w:footnoteReference w:id="2"/>
      </w:r>
    </w:p>
    <w:sectPr w:rsidR="004E4A64" w:rsidRPr="009F7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F5" w:rsidRDefault="00307EF5" w:rsidP="00711A18">
      <w:r>
        <w:separator/>
      </w:r>
    </w:p>
  </w:endnote>
  <w:endnote w:type="continuationSeparator" w:id="0">
    <w:p w:rsidR="00307EF5" w:rsidRDefault="00307EF5" w:rsidP="0071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F5" w:rsidRDefault="00307EF5" w:rsidP="00711A18">
      <w:r>
        <w:separator/>
      </w:r>
    </w:p>
  </w:footnote>
  <w:footnote w:type="continuationSeparator" w:id="0">
    <w:p w:rsidR="00307EF5" w:rsidRDefault="00307EF5" w:rsidP="00711A18">
      <w:r>
        <w:continuationSeparator/>
      </w:r>
    </w:p>
  </w:footnote>
  <w:footnote w:id="1">
    <w:p w:rsidR="00472FF2" w:rsidRPr="00472FF2" w:rsidRDefault="00472FF2">
      <w:pPr>
        <w:pStyle w:val="FootnoteText"/>
        <w:rPr>
          <w:sz w:val="16"/>
          <w:szCs w:val="16"/>
        </w:rPr>
      </w:pPr>
      <w:r w:rsidRPr="00472FF2">
        <w:rPr>
          <w:rStyle w:val="FootnoteReference"/>
          <w:sz w:val="16"/>
          <w:szCs w:val="16"/>
        </w:rPr>
        <w:footnoteRef/>
      </w:r>
      <w:r w:rsidR="009E4276">
        <w:rPr>
          <w:sz w:val="16"/>
          <w:szCs w:val="16"/>
        </w:rPr>
        <w:t>Items lower on the list are prerequisites for items higher</w:t>
      </w:r>
      <w:r w:rsidRPr="00472FF2">
        <w:rPr>
          <w:sz w:val="16"/>
          <w:szCs w:val="16"/>
        </w:rPr>
        <w:t xml:space="preserve">, except within “conceiving.” Taken from </w:t>
      </w:r>
      <w:r w:rsidR="00144EFD">
        <w:rPr>
          <w:i/>
          <w:sz w:val="16"/>
          <w:szCs w:val="16"/>
        </w:rPr>
        <w:t>On the Soul</w:t>
      </w:r>
      <w:r w:rsidRPr="00472FF2">
        <w:rPr>
          <w:sz w:val="16"/>
          <w:szCs w:val="16"/>
        </w:rPr>
        <w:t xml:space="preserve"> 3.1 and 3.3. Those that also appear in NE VI are starred; </w:t>
      </w:r>
      <w:r w:rsidR="00C14ECB">
        <w:rPr>
          <w:sz w:val="16"/>
          <w:szCs w:val="16"/>
        </w:rPr>
        <w:t>from that list</w:t>
      </w:r>
      <w:r w:rsidR="00144EFD">
        <w:rPr>
          <w:sz w:val="16"/>
          <w:szCs w:val="16"/>
        </w:rPr>
        <w:t>,</w:t>
      </w:r>
      <w:r w:rsidR="00C14ECB">
        <w:rPr>
          <w:sz w:val="16"/>
          <w:szCs w:val="16"/>
        </w:rPr>
        <w:t xml:space="preserve"> </w:t>
      </w:r>
      <w:r w:rsidRPr="00472FF2">
        <w:rPr>
          <w:sz w:val="16"/>
          <w:szCs w:val="16"/>
        </w:rPr>
        <w:t>missing here are art [</w:t>
      </w:r>
      <w:proofErr w:type="spellStart"/>
      <w:r w:rsidRPr="00472FF2">
        <w:rPr>
          <w:i/>
          <w:sz w:val="16"/>
          <w:szCs w:val="16"/>
        </w:rPr>
        <w:t>tekhnē</w:t>
      </w:r>
      <w:proofErr w:type="spellEnd"/>
      <w:r w:rsidRPr="00472FF2">
        <w:rPr>
          <w:sz w:val="16"/>
          <w:szCs w:val="16"/>
        </w:rPr>
        <w:t>] and wisdom [</w:t>
      </w:r>
      <w:proofErr w:type="spellStart"/>
      <w:r w:rsidRPr="00472FF2">
        <w:rPr>
          <w:i/>
          <w:sz w:val="16"/>
          <w:szCs w:val="16"/>
        </w:rPr>
        <w:t>sophia</w:t>
      </w:r>
      <w:proofErr w:type="spellEnd"/>
      <w:r w:rsidRPr="00472FF2">
        <w:rPr>
          <w:sz w:val="16"/>
          <w:szCs w:val="16"/>
        </w:rPr>
        <w:t>]</w:t>
      </w:r>
      <w:r w:rsidR="00C14ECB">
        <w:rPr>
          <w:sz w:val="16"/>
          <w:szCs w:val="16"/>
        </w:rPr>
        <w:t>;</w:t>
      </w:r>
      <w:r w:rsidRPr="00472FF2">
        <w:rPr>
          <w:sz w:val="16"/>
          <w:szCs w:val="16"/>
        </w:rPr>
        <w:t xml:space="preserve"> </w:t>
      </w:r>
      <w:r w:rsidR="00C14ECB">
        <w:rPr>
          <w:sz w:val="16"/>
          <w:szCs w:val="16"/>
        </w:rPr>
        <w:t>memory [</w:t>
      </w:r>
      <w:proofErr w:type="spellStart"/>
      <w:r w:rsidR="00C14ECB" w:rsidRPr="00C14ECB">
        <w:rPr>
          <w:i/>
          <w:sz w:val="16"/>
          <w:szCs w:val="16"/>
        </w:rPr>
        <w:t>mnēmē</w:t>
      </w:r>
      <w:proofErr w:type="spellEnd"/>
      <w:r w:rsidR="00C14ECB">
        <w:rPr>
          <w:sz w:val="16"/>
          <w:szCs w:val="16"/>
        </w:rPr>
        <w:t xml:space="preserve">] and </w:t>
      </w:r>
      <w:r w:rsidRPr="00472FF2">
        <w:rPr>
          <w:sz w:val="16"/>
          <w:szCs w:val="16"/>
        </w:rPr>
        <w:t>experience [</w:t>
      </w:r>
      <w:proofErr w:type="spellStart"/>
      <w:r w:rsidRPr="00472FF2">
        <w:rPr>
          <w:i/>
          <w:sz w:val="16"/>
          <w:szCs w:val="16"/>
        </w:rPr>
        <w:t>empeiria</w:t>
      </w:r>
      <w:proofErr w:type="spellEnd"/>
      <w:r w:rsidRPr="00472FF2">
        <w:rPr>
          <w:sz w:val="16"/>
          <w:szCs w:val="16"/>
        </w:rPr>
        <w:t xml:space="preserve">] from </w:t>
      </w:r>
      <w:r w:rsidRPr="00472FF2">
        <w:rPr>
          <w:i/>
          <w:sz w:val="16"/>
          <w:szCs w:val="16"/>
        </w:rPr>
        <w:t>Metaphysics</w:t>
      </w:r>
      <w:r w:rsidRPr="00472FF2">
        <w:rPr>
          <w:sz w:val="16"/>
          <w:szCs w:val="16"/>
        </w:rPr>
        <w:t xml:space="preserve"> 1.1</w:t>
      </w:r>
      <w:r w:rsidR="00C14ECB">
        <w:rPr>
          <w:sz w:val="16"/>
          <w:szCs w:val="16"/>
        </w:rPr>
        <w:t xml:space="preserve"> also go unmentioned here</w:t>
      </w:r>
      <w:r>
        <w:rPr>
          <w:sz w:val="16"/>
          <w:szCs w:val="16"/>
        </w:rPr>
        <w:t>.</w:t>
      </w:r>
      <w:r w:rsidR="004922EC">
        <w:rPr>
          <w:sz w:val="16"/>
          <w:szCs w:val="16"/>
        </w:rPr>
        <w:t xml:space="preserve"> In </w:t>
      </w:r>
      <w:r w:rsidR="004922EC" w:rsidRPr="004922EC">
        <w:rPr>
          <w:i/>
          <w:sz w:val="16"/>
          <w:szCs w:val="16"/>
        </w:rPr>
        <w:t>On Memory and Recollection</w:t>
      </w:r>
      <w:r w:rsidR="004922EC">
        <w:rPr>
          <w:sz w:val="16"/>
          <w:szCs w:val="16"/>
        </w:rPr>
        <w:t>, we find that memory falls under perception (and only incidentally under thinking).</w:t>
      </w:r>
    </w:p>
  </w:footnote>
  <w:footnote w:id="2">
    <w:p w:rsidR="00711A18" w:rsidRPr="00472FF2" w:rsidRDefault="00711A18">
      <w:pPr>
        <w:pStyle w:val="FootnoteText"/>
        <w:rPr>
          <w:sz w:val="16"/>
          <w:szCs w:val="16"/>
        </w:rPr>
      </w:pPr>
      <w:r w:rsidRPr="00472FF2">
        <w:rPr>
          <w:rStyle w:val="FootnoteReference"/>
          <w:sz w:val="16"/>
          <w:szCs w:val="16"/>
        </w:rPr>
        <w:footnoteRef/>
      </w:r>
      <w:r w:rsidRPr="00472FF2">
        <w:rPr>
          <w:sz w:val="16"/>
          <w:szCs w:val="16"/>
        </w:rPr>
        <w:t xml:space="preserve"> Just as animal-like conditions (</w:t>
      </w:r>
      <w:r w:rsidR="00472FF2">
        <w:rPr>
          <w:sz w:val="16"/>
          <w:szCs w:val="16"/>
        </w:rPr>
        <w:t xml:space="preserve">i.e., </w:t>
      </w:r>
      <w:r w:rsidRPr="00472FF2">
        <w:rPr>
          <w:sz w:val="16"/>
          <w:szCs w:val="16"/>
        </w:rPr>
        <w:t>loss</w:t>
      </w:r>
      <w:r w:rsidR="00472FF2">
        <w:rPr>
          <w:sz w:val="16"/>
          <w:szCs w:val="16"/>
        </w:rPr>
        <w:t xml:space="preserve"> or </w:t>
      </w:r>
      <w:r w:rsidRPr="00472FF2">
        <w:rPr>
          <w:sz w:val="16"/>
          <w:szCs w:val="16"/>
        </w:rPr>
        <w:t>lack of reason) are not simply vice (</w:t>
      </w:r>
      <w:r w:rsidR="00472FF2">
        <w:rPr>
          <w:sz w:val="16"/>
          <w:szCs w:val="16"/>
        </w:rPr>
        <w:t xml:space="preserve">i.e., </w:t>
      </w:r>
      <w:r w:rsidRPr="00472FF2">
        <w:rPr>
          <w:sz w:val="16"/>
          <w:szCs w:val="16"/>
        </w:rPr>
        <w:t>perversion of reason) but can resemble it, so disease and habit can cause behavior that resembles unrestraint but is so only by extension of the meaning, since such behavior is not morally blameworthy.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0014"/>
    <w:multiLevelType w:val="hybridMultilevel"/>
    <w:tmpl w:val="A69E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9C"/>
    <w:rsid w:val="00134244"/>
    <w:rsid w:val="00144EFD"/>
    <w:rsid w:val="0017446F"/>
    <w:rsid w:val="001E00DD"/>
    <w:rsid w:val="00307EF5"/>
    <w:rsid w:val="003248C3"/>
    <w:rsid w:val="004335A3"/>
    <w:rsid w:val="00472FF2"/>
    <w:rsid w:val="004922EC"/>
    <w:rsid w:val="004B03F0"/>
    <w:rsid w:val="004E4A64"/>
    <w:rsid w:val="005061FA"/>
    <w:rsid w:val="00590134"/>
    <w:rsid w:val="005B0A9A"/>
    <w:rsid w:val="006676B9"/>
    <w:rsid w:val="00674408"/>
    <w:rsid w:val="00711A18"/>
    <w:rsid w:val="007C24F6"/>
    <w:rsid w:val="007D3843"/>
    <w:rsid w:val="007E77B5"/>
    <w:rsid w:val="008C1FF4"/>
    <w:rsid w:val="009168E9"/>
    <w:rsid w:val="00962D84"/>
    <w:rsid w:val="00976C94"/>
    <w:rsid w:val="009E100F"/>
    <w:rsid w:val="009E4276"/>
    <w:rsid w:val="009F2642"/>
    <w:rsid w:val="009F749C"/>
    <w:rsid w:val="00A22449"/>
    <w:rsid w:val="00A719A1"/>
    <w:rsid w:val="00B507CB"/>
    <w:rsid w:val="00B731BB"/>
    <w:rsid w:val="00B94E8E"/>
    <w:rsid w:val="00BF3EE6"/>
    <w:rsid w:val="00C14ECB"/>
    <w:rsid w:val="00C879C4"/>
    <w:rsid w:val="00CB4780"/>
    <w:rsid w:val="00D63C60"/>
    <w:rsid w:val="00DD667C"/>
    <w:rsid w:val="00F61D4F"/>
    <w:rsid w:val="00F8545A"/>
    <w:rsid w:val="00FC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ED10"/>
  <w15:chartTrackingRefBased/>
  <w15:docId w15:val="{F2868796-F605-4ADB-9445-EDEE2A60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1BB"/>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13"/>
    <w:pPr>
      <w:ind w:left="720"/>
      <w:contextualSpacing/>
    </w:pPr>
  </w:style>
  <w:style w:type="paragraph" w:styleId="FootnoteText">
    <w:name w:val="footnote text"/>
    <w:basedOn w:val="Normal"/>
    <w:link w:val="FootnoteTextChar"/>
    <w:uiPriority w:val="99"/>
    <w:semiHidden/>
    <w:unhideWhenUsed/>
    <w:rsid w:val="00711A18"/>
    <w:rPr>
      <w:sz w:val="20"/>
      <w:szCs w:val="20"/>
    </w:rPr>
  </w:style>
  <w:style w:type="character" w:customStyle="1" w:styleId="FootnoteTextChar">
    <w:name w:val="Footnote Text Char"/>
    <w:basedOn w:val="DefaultParagraphFont"/>
    <w:link w:val="FootnoteText"/>
    <w:uiPriority w:val="99"/>
    <w:semiHidden/>
    <w:rsid w:val="00711A18"/>
    <w:rPr>
      <w:rFonts w:ascii="Book Antiqua" w:hAnsi="Book Antiqua"/>
      <w:sz w:val="20"/>
      <w:szCs w:val="20"/>
    </w:rPr>
  </w:style>
  <w:style w:type="character" w:styleId="FootnoteReference">
    <w:name w:val="footnote reference"/>
    <w:basedOn w:val="DefaultParagraphFont"/>
    <w:uiPriority w:val="99"/>
    <w:semiHidden/>
    <w:unhideWhenUsed/>
    <w:rsid w:val="00711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54F7-3EE2-47FC-BE24-CC4C1DF7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TerriblyQuiet</dc:creator>
  <cp:keywords/>
  <dc:description/>
  <cp:lastModifiedBy>TerriblyQuiet</cp:lastModifiedBy>
  <cp:revision>14</cp:revision>
  <dcterms:created xsi:type="dcterms:W3CDTF">2016-09-12T00:13:00Z</dcterms:created>
  <dcterms:modified xsi:type="dcterms:W3CDTF">2016-09-14T22:01:00Z</dcterms:modified>
</cp:coreProperties>
</file>